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876A4" w14:textId="69093313"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2E6881">
        <w:t>100</w:t>
      </w:r>
      <w:r w:rsidR="00637E92">
        <w:t>bis</w:t>
      </w:r>
      <w:r w:rsidR="002E6881">
        <w:t>-e</w:t>
      </w:r>
      <w:r w:rsidRPr="00CE0424">
        <w:tab/>
      </w:r>
      <w:r w:rsidR="00091557" w:rsidRPr="00CE0424">
        <w:rPr>
          <w:sz w:val="32"/>
          <w:szCs w:val="32"/>
        </w:rPr>
        <w:t>R</w:t>
      </w:r>
      <w:r w:rsidR="008F1C4E">
        <w:rPr>
          <w:sz w:val="32"/>
          <w:szCs w:val="32"/>
        </w:rPr>
        <w:t>1</w:t>
      </w:r>
      <w:r w:rsidR="00091557" w:rsidRPr="00CE0424">
        <w:rPr>
          <w:sz w:val="32"/>
          <w:szCs w:val="32"/>
        </w:rPr>
        <w:t>-</w:t>
      </w:r>
      <w:r w:rsidR="00D413CE" w:rsidRPr="00D413CE">
        <w:rPr>
          <w:sz w:val="32"/>
          <w:szCs w:val="32"/>
        </w:rPr>
        <w:t>2002511</w:t>
      </w:r>
    </w:p>
    <w:p w14:paraId="360C42BA" w14:textId="0032E2BA" w:rsidR="00E90E49" w:rsidRPr="00CE0424" w:rsidRDefault="002E6881" w:rsidP="00311702">
      <w:pPr>
        <w:pStyle w:val="3GPPHeader"/>
      </w:pPr>
      <w:bookmarkStart w:id="1" w:name="_Hlk32581729"/>
      <w:r w:rsidRPr="002E6881">
        <w:t>e-Meeting</w:t>
      </w:r>
      <w:r w:rsidR="0027144F" w:rsidRPr="002E6881">
        <w:t xml:space="preserve">, </w:t>
      </w:r>
      <w:r w:rsidR="00637E92">
        <w:t>April 20</w:t>
      </w:r>
      <w:r w:rsidR="00637E92" w:rsidRPr="00637E92">
        <w:rPr>
          <w:vertAlign w:val="superscript"/>
        </w:rPr>
        <w:t>th</w:t>
      </w:r>
      <w:r w:rsidR="00637E92">
        <w:t xml:space="preserve"> – 30</w:t>
      </w:r>
      <w:r w:rsidR="00637E92" w:rsidRPr="00637E92">
        <w:rPr>
          <w:vertAlign w:val="superscript"/>
        </w:rPr>
        <w:t>th</w:t>
      </w:r>
      <w:r w:rsidRPr="002E6881">
        <w:t>,2020</w:t>
      </w:r>
    </w:p>
    <w:bookmarkEnd w:id="1"/>
    <w:p w14:paraId="0F68A88C" w14:textId="77777777" w:rsidR="00E90E49" w:rsidRPr="00CE0424" w:rsidRDefault="00E90E49" w:rsidP="00357380">
      <w:pPr>
        <w:pStyle w:val="3GPPHeader"/>
      </w:pPr>
    </w:p>
    <w:p w14:paraId="3D16C792" w14:textId="230FD45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E2CDE">
        <w:rPr>
          <w:sz w:val="22"/>
          <w:szCs w:val="22"/>
          <w:lang w:val="sv-FI"/>
        </w:rPr>
        <w:t>6.2.5.</w:t>
      </w:r>
      <w:r w:rsidR="0028566A">
        <w:rPr>
          <w:sz w:val="22"/>
          <w:szCs w:val="22"/>
          <w:lang w:val="sv-FI"/>
        </w:rPr>
        <w:t>2</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576AED54" w:rsidR="00E90E49" w:rsidRPr="00CE0424" w:rsidRDefault="003D3C45" w:rsidP="00311702">
      <w:pPr>
        <w:pStyle w:val="3GPPHeader"/>
        <w:rPr>
          <w:sz w:val="22"/>
          <w:szCs w:val="22"/>
        </w:rPr>
      </w:pPr>
      <w:r>
        <w:rPr>
          <w:sz w:val="22"/>
          <w:szCs w:val="22"/>
        </w:rPr>
        <w:t>Title:</w:t>
      </w:r>
      <w:r w:rsidR="00E90E49" w:rsidRPr="00CE0424">
        <w:rPr>
          <w:sz w:val="22"/>
          <w:szCs w:val="22"/>
        </w:rPr>
        <w:tab/>
      </w:r>
      <w:r w:rsidR="00B60372" w:rsidRPr="00B60372">
        <w:rPr>
          <w:sz w:val="22"/>
          <w:szCs w:val="22"/>
        </w:rPr>
        <w:t xml:space="preserve">On the RAN1 UE feature list for Rel-16 </w:t>
      </w:r>
      <w:r w:rsidR="0028566A">
        <w:rPr>
          <w:sz w:val="22"/>
          <w:szCs w:val="22"/>
        </w:rPr>
        <w:t>NB-IoT</w:t>
      </w:r>
    </w:p>
    <w:p w14:paraId="0D8409EB" w14:textId="77777777"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3B6266D4" w14:textId="77777777" w:rsidR="00370821" w:rsidRPr="008E64C2" w:rsidRDefault="00370821" w:rsidP="00370821">
      <w:pPr>
        <w:pStyle w:val="Heading1"/>
      </w:pPr>
      <w:r>
        <w:t>Issue #1: GWUS with group resource alternation</w:t>
      </w:r>
    </w:p>
    <w:p w14:paraId="490F9CF8" w14:textId="7620EFBD" w:rsidR="00370821" w:rsidRDefault="00370821" w:rsidP="00370821">
      <w:pPr>
        <w:pStyle w:val="BodyText"/>
      </w:pPr>
      <w:r>
        <w:t xml:space="preserve">The PUR feature has the following FFS </w:t>
      </w:r>
      <w:r>
        <w:fldChar w:fldCharType="begin"/>
      </w:r>
      <w:r>
        <w:instrText xml:space="preserve"> REF _Ref37285908 \r \h </w:instrText>
      </w:r>
      <w:r>
        <w:fldChar w:fldCharType="separate"/>
      </w:r>
      <w:r>
        <w:t>[1]</w:t>
      </w:r>
      <w:r>
        <w:fldChar w:fldCharType="end"/>
      </w:r>
      <w:r>
        <w:t>:</w:t>
      </w:r>
    </w:p>
    <w:p w14:paraId="3F053B39" w14:textId="77777777" w:rsidR="00D35F46" w:rsidRPr="00D35F46" w:rsidRDefault="00D35F46" w:rsidP="00D35F46">
      <w:pPr>
        <w:pStyle w:val="BodyText"/>
        <w:numPr>
          <w:ilvl w:val="0"/>
          <w:numId w:val="31"/>
        </w:numPr>
        <w:rPr>
          <w:i/>
          <w:iCs/>
        </w:rPr>
      </w:pPr>
      <w:r w:rsidRPr="00D35F46">
        <w:rPr>
          <w:i/>
          <w:iCs/>
        </w:rPr>
        <w:t>FFS: whether to keep this feature group 2-2 separately or put it as a component of FG 2-1</w:t>
      </w:r>
    </w:p>
    <w:p w14:paraId="31D64301" w14:textId="658BCB5A" w:rsidR="00370821" w:rsidRDefault="00370821" w:rsidP="00370821">
      <w:pPr>
        <w:pStyle w:val="BodyText"/>
      </w:pPr>
      <w:r>
        <w:t>It seems reasonable to assume that GWUS without group resource alternation may be implemented earlier in some networks than GWUS with group resource alternation, so from IODT point of view it makes sense to have separate capability indications for the two.</w:t>
      </w:r>
    </w:p>
    <w:p w14:paraId="03D548F8" w14:textId="77777777" w:rsidR="00370821" w:rsidRDefault="00370821" w:rsidP="00370821">
      <w:pPr>
        <w:pStyle w:val="Proposal"/>
      </w:pPr>
      <w:r>
        <w:t>Keep GWUS with/without group resource alternation as two separate FGs.</w:t>
      </w:r>
    </w:p>
    <w:p w14:paraId="31E02D52" w14:textId="06AE90A6" w:rsidR="00E34FBB" w:rsidRDefault="00E34FBB" w:rsidP="00E34FBB">
      <w:pPr>
        <w:pStyle w:val="Heading1"/>
      </w:pPr>
      <w:r>
        <w:t xml:space="preserve">Issue #2: PUR </w:t>
      </w:r>
      <w:r w:rsidR="00417530">
        <w:t xml:space="preserve">with </w:t>
      </w:r>
      <w:r>
        <w:t xml:space="preserve">serving cell RSRP </w:t>
      </w:r>
      <w:r w:rsidR="00417530">
        <w:t xml:space="preserve">for </w:t>
      </w:r>
      <w:r>
        <w:t>TA validation</w:t>
      </w:r>
    </w:p>
    <w:p w14:paraId="003782ED" w14:textId="6BA89E42" w:rsidR="00E34FBB" w:rsidRDefault="00E34FBB" w:rsidP="00E34FBB">
      <w:pPr>
        <w:pStyle w:val="BodyText"/>
      </w:pPr>
      <w:r>
        <w:t>The PUR feature has the following FFS</w:t>
      </w:r>
      <w:r w:rsidR="003F3406">
        <w:t xml:space="preserve"> </w:t>
      </w:r>
      <w:r w:rsidR="003F3406">
        <w:fldChar w:fldCharType="begin"/>
      </w:r>
      <w:r w:rsidR="003F3406">
        <w:instrText xml:space="preserve"> REF _Ref37285908 \r \h </w:instrText>
      </w:r>
      <w:r w:rsidR="003F3406">
        <w:fldChar w:fldCharType="separate"/>
      </w:r>
      <w:r w:rsidR="003F3406">
        <w:t>[1]</w:t>
      </w:r>
      <w:r w:rsidR="003F3406">
        <w:fldChar w:fldCharType="end"/>
      </w:r>
      <w:r>
        <w:t>:</w:t>
      </w:r>
    </w:p>
    <w:p w14:paraId="1536587B" w14:textId="3FC69769" w:rsidR="001F4DD8" w:rsidRPr="00A91D34" w:rsidRDefault="001F4DD8" w:rsidP="00E34FBB">
      <w:pPr>
        <w:pStyle w:val="BodyText"/>
        <w:numPr>
          <w:ilvl w:val="0"/>
          <w:numId w:val="26"/>
        </w:numPr>
        <w:rPr>
          <w:i/>
          <w:iCs/>
        </w:rPr>
      </w:pPr>
      <w:r w:rsidRPr="001F4DD8">
        <w:rPr>
          <w:i/>
          <w:iCs/>
        </w:rPr>
        <w:t>FFS: whether to keep this feature group 2-4 separately or put it as a component of FG 2-3</w:t>
      </w:r>
    </w:p>
    <w:p w14:paraId="48A2031A" w14:textId="09FF66F8" w:rsidR="00E34FBB" w:rsidRDefault="00E34FBB" w:rsidP="00E34FBB">
      <w:pPr>
        <w:pStyle w:val="BodyText"/>
      </w:pPr>
      <w:r>
        <w:t>We currently do not have a strong view on whether to keep PUR</w:t>
      </w:r>
      <w:r w:rsidR="002B1CEC">
        <w:t xml:space="preserve"> with</w:t>
      </w:r>
      <w:r>
        <w:t xml:space="preserve"> serving cell RSRP </w:t>
      </w:r>
      <w:r w:rsidR="002B1CEC">
        <w:t xml:space="preserve">for </w:t>
      </w:r>
      <w:r>
        <w:t>TA validation as a separate capability or not. IODT aspects should be considered when this issue is being discussed.</w:t>
      </w:r>
    </w:p>
    <w:p w14:paraId="0A5DD23E" w14:textId="336E6BCF" w:rsidR="00E34FBB" w:rsidRPr="00904322" w:rsidRDefault="00E34FBB" w:rsidP="00E34FBB">
      <w:pPr>
        <w:pStyle w:val="Proposal"/>
      </w:pPr>
      <w:r>
        <w:t>Discuss whether there is reason from IODT point of view to keep PUR</w:t>
      </w:r>
      <w:r w:rsidR="002B1CEC">
        <w:t xml:space="preserve"> with</w:t>
      </w:r>
      <w:r>
        <w:t xml:space="preserve"> serving cell RSRP </w:t>
      </w:r>
      <w:r w:rsidR="002B1CEC">
        <w:t xml:space="preserve">for </w:t>
      </w:r>
      <w:r>
        <w:t>TA validation as a separate feature group.</w:t>
      </w:r>
    </w:p>
    <w:p w14:paraId="56DB0E9D" w14:textId="76A4BD08" w:rsidR="008E64C2" w:rsidRPr="008E64C2" w:rsidRDefault="00371E88" w:rsidP="008E64C2">
      <w:pPr>
        <w:pStyle w:val="Heading1"/>
      </w:pPr>
      <w:r>
        <w:t>Issue #</w:t>
      </w:r>
      <w:r w:rsidR="00E34FBB">
        <w:t>3</w:t>
      </w:r>
      <w:r>
        <w:t xml:space="preserve">: </w:t>
      </w:r>
      <w:r w:rsidR="001E14C0">
        <w:t xml:space="preserve">Indications for </w:t>
      </w:r>
      <w:r w:rsidR="00ED4351">
        <w:t>r</w:t>
      </w:r>
      <w:r>
        <w:t>esource reservation</w:t>
      </w:r>
    </w:p>
    <w:p w14:paraId="155DC313" w14:textId="258FC736" w:rsidR="006F0AB8" w:rsidRDefault="006F0AB8" w:rsidP="008E64C2">
      <w:pPr>
        <w:pStyle w:val="BodyText"/>
      </w:pPr>
      <w:r>
        <w:t>The resource reservation features have the following FFS</w:t>
      </w:r>
      <w:r w:rsidR="00597134">
        <w:t xml:space="preserve"> </w:t>
      </w:r>
      <w:r w:rsidR="00597134">
        <w:fldChar w:fldCharType="begin"/>
      </w:r>
      <w:r w:rsidR="00597134">
        <w:instrText xml:space="preserve"> REF _Ref37285908 \r \h </w:instrText>
      </w:r>
      <w:r w:rsidR="00597134">
        <w:fldChar w:fldCharType="separate"/>
      </w:r>
      <w:r w:rsidR="00597134">
        <w:t>[1]</w:t>
      </w:r>
      <w:r w:rsidR="00597134">
        <w:fldChar w:fldCharType="end"/>
      </w:r>
      <w:r>
        <w:t>:</w:t>
      </w:r>
    </w:p>
    <w:p w14:paraId="3EE14696" w14:textId="1E876673" w:rsidR="006F0AB8" w:rsidRPr="000C5128" w:rsidRDefault="006F0AB8" w:rsidP="006F0AB8">
      <w:pPr>
        <w:pStyle w:val="BodyText"/>
        <w:numPr>
          <w:ilvl w:val="0"/>
          <w:numId w:val="26"/>
        </w:numPr>
        <w:rPr>
          <w:i/>
          <w:iCs/>
        </w:rPr>
      </w:pPr>
      <w:r w:rsidRPr="000C5128">
        <w:rPr>
          <w:i/>
          <w:iCs/>
        </w:rPr>
        <w:t>FFS: Whether to introduce separate indications for subframe/slot/symbol levels</w:t>
      </w:r>
    </w:p>
    <w:p w14:paraId="1C5E0280" w14:textId="79AEFE31" w:rsidR="006F0AB8" w:rsidRDefault="006F0AB8" w:rsidP="008E64C2">
      <w:pPr>
        <w:pStyle w:val="BodyText"/>
      </w:pPr>
      <w:r>
        <w:t>One possible way forward could be to introduce separate capability indications for granularities associated with postponed transmissions (i.e. subframe level) and punctured transmission (i.e. slot and symbol level), respectively.</w:t>
      </w:r>
    </w:p>
    <w:p w14:paraId="19521932" w14:textId="6B0C3D3C" w:rsidR="00D436F7" w:rsidRDefault="006F0AB8" w:rsidP="008E64C2">
      <w:pPr>
        <w:pStyle w:val="Proposal"/>
      </w:pPr>
      <w:bookmarkStart w:id="2" w:name="_Toc32651140"/>
      <w:r>
        <w:t xml:space="preserve">Introduce </w:t>
      </w:r>
      <w:r w:rsidR="00B80392">
        <w:t xml:space="preserve">two </w:t>
      </w:r>
      <w:r>
        <w:t xml:space="preserve">separate indications for </w:t>
      </w:r>
      <w:r w:rsidR="00B80392">
        <w:t xml:space="preserve">DL resource reservation with </w:t>
      </w:r>
      <w:r>
        <w:t>subframe-level and slot</w:t>
      </w:r>
      <w:r w:rsidR="00F3088E">
        <w:t>-</w:t>
      </w:r>
      <w:r>
        <w:t>/symbol-level</w:t>
      </w:r>
      <w:r w:rsidR="00B80392">
        <w:t xml:space="preserve"> granularity</w:t>
      </w:r>
      <w:r>
        <w:t>, respectively</w:t>
      </w:r>
      <w:r w:rsidR="00D436F7" w:rsidRPr="00A04F49">
        <w:t>.</w:t>
      </w:r>
      <w:bookmarkEnd w:id="2"/>
    </w:p>
    <w:p w14:paraId="4DCD8379" w14:textId="1A5A1DF3" w:rsidR="00B80392" w:rsidRDefault="00B80392" w:rsidP="00B80392">
      <w:pPr>
        <w:pStyle w:val="Proposal"/>
      </w:pPr>
      <w:bookmarkStart w:id="3" w:name="_Ref178064866"/>
      <w:r>
        <w:t>Introduce two separate indications for UL resource reservation with subframe-level and slot-/symbol-level granularity, respectively</w:t>
      </w:r>
      <w:r w:rsidRPr="00A04F49">
        <w:t>.</w:t>
      </w:r>
    </w:p>
    <w:p w14:paraId="62904FCA" w14:textId="25157195" w:rsidR="00405E87" w:rsidRDefault="006F0AB8" w:rsidP="00583056">
      <w:pPr>
        <w:pStyle w:val="BodyText"/>
      </w:pPr>
      <w:r>
        <w:t>This would bring the total number of capability indications for NB-IoT resource reservation from 2 to 4:</w:t>
      </w:r>
    </w:p>
    <w:p w14:paraId="42B32AEF" w14:textId="681A63D6" w:rsidR="006F0AB8" w:rsidRDefault="006F0AB8" w:rsidP="006F0AB8">
      <w:pPr>
        <w:pStyle w:val="BodyText"/>
        <w:numPr>
          <w:ilvl w:val="0"/>
          <w:numId w:val="27"/>
        </w:numPr>
      </w:pPr>
      <w:r>
        <w:t>DL resource reservation with subframe-level granularity</w:t>
      </w:r>
    </w:p>
    <w:p w14:paraId="3D654A14" w14:textId="290ADA39" w:rsidR="006F0AB8" w:rsidRDefault="006F0AB8" w:rsidP="006F0AB8">
      <w:pPr>
        <w:pStyle w:val="BodyText"/>
        <w:numPr>
          <w:ilvl w:val="0"/>
          <w:numId w:val="27"/>
        </w:numPr>
      </w:pPr>
      <w:r>
        <w:t>DL resource reservation with slot- and symbol-level granularities</w:t>
      </w:r>
    </w:p>
    <w:p w14:paraId="71D7B3FC" w14:textId="348944C6" w:rsidR="006F0AB8" w:rsidRDefault="006F0AB8" w:rsidP="006F0AB8">
      <w:pPr>
        <w:pStyle w:val="BodyText"/>
        <w:numPr>
          <w:ilvl w:val="0"/>
          <w:numId w:val="27"/>
        </w:numPr>
      </w:pPr>
      <w:r>
        <w:t>UL resource reservation with subframe-level granularity</w:t>
      </w:r>
    </w:p>
    <w:p w14:paraId="7B20B8C3" w14:textId="2B1FD54C" w:rsidR="006F0AB8" w:rsidRDefault="006F0AB8" w:rsidP="006F0AB8">
      <w:pPr>
        <w:pStyle w:val="BodyText"/>
        <w:numPr>
          <w:ilvl w:val="0"/>
          <w:numId w:val="27"/>
        </w:numPr>
      </w:pPr>
      <w:r>
        <w:t>UL resource reservation with slot- and symbol-level granularities</w:t>
      </w:r>
    </w:p>
    <w:p w14:paraId="6FC47D1F" w14:textId="52A4A767" w:rsidR="00371E88" w:rsidRDefault="00371E88" w:rsidP="00371E88">
      <w:pPr>
        <w:pStyle w:val="Heading1"/>
      </w:pPr>
      <w:r>
        <w:lastRenderedPageBreak/>
        <w:t>Issue #</w:t>
      </w:r>
      <w:r w:rsidR="00E34FBB">
        <w:t>4</w:t>
      </w:r>
      <w:r>
        <w:t xml:space="preserve">: </w:t>
      </w:r>
      <w:r w:rsidR="001E14C0">
        <w:t xml:space="preserve">Prerequisites for </w:t>
      </w:r>
      <w:r w:rsidR="00ED4351">
        <w:t>m</w:t>
      </w:r>
      <w:r>
        <w:t>ulti-TB unicast</w:t>
      </w:r>
    </w:p>
    <w:p w14:paraId="7C6D9BD4" w14:textId="55F152A1" w:rsidR="00371E88" w:rsidRDefault="00ED4351" w:rsidP="00583056">
      <w:pPr>
        <w:pStyle w:val="BodyText"/>
      </w:pPr>
      <w:r>
        <w:t>For</w:t>
      </w:r>
      <w:r w:rsidR="009B07E9">
        <w:t xml:space="preserve"> NB-IoT</w:t>
      </w:r>
      <w:r>
        <w:t xml:space="preserve"> multi-TB unicast,</w:t>
      </w:r>
      <w:r w:rsidR="009B07E9">
        <w:t xml:space="preserve"> there are 5 feature groups defined</w:t>
      </w:r>
      <w:r w:rsidR="00597134">
        <w:t xml:space="preserve"> </w:t>
      </w:r>
      <w:r w:rsidR="00597134">
        <w:fldChar w:fldCharType="begin"/>
      </w:r>
      <w:r w:rsidR="00597134">
        <w:instrText xml:space="preserve"> REF _Ref37285908 \r \h </w:instrText>
      </w:r>
      <w:r w:rsidR="00597134">
        <w:fldChar w:fldCharType="separate"/>
      </w:r>
      <w:r w:rsidR="00597134">
        <w:t>[1]</w:t>
      </w:r>
      <w:r w:rsidR="00597134">
        <w:fldChar w:fldCharType="end"/>
      </w:r>
      <w:r w:rsidR="009B07E9">
        <w:t>:</w:t>
      </w:r>
    </w:p>
    <w:p w14:paraId="3180E1D3" w14:textId="37434618" w:rsidR="009B07E9" w:rsidRDefault="009B07E9" w:rsidP="009B07E9">
      <w:pPr>
        <w:pStyle w:val="BodyText"/>
        <w:numPr>
          <w:ilvl w:val="0"/>
          <w:numId w:val="28"/>
        </w:numPr>
      </w:pPr>
      <w:r>
        <w:t>Multi-TB unicast in DL with interleaved transmission</w:t>
      </w:r>
    </w:p>
    <w:p w14:paraId="3B980C21" w14:textId="3798171F" w:rsidR="009B07E9" w:rsidRDefault="009B07E9" w:rsidP="009B07E9">
      <w:pPr>
        <w:pStyle w:val="BodyText"/>
        <w:numPr>
          <w:ilvl w:val="0"/>
          <w:numId w:val="28"/>
        </w:numPr>
      </w:pPr>
      <w:r>
        <w:t>Multi-TB unicast in DL with non-interleaved transmission</w:t>
      </w:r>
    </w:p>
    <w:p w14:paraId="53161B17" w14:textId="55E0DCBE" w:rsidR="009B07E9" w:rsidRDefault="009B07E9" w:rsidP="009B07E9">
      <w:pPr>
        <w:pStyle w:val="BodyText"/>
        <w:numPr>
          <w:ilvl w:val="0"/>
          <w:numId w:val="28"/>
        </w:numPr>
      </w:pPr>
      <w:r>
        <w:t>Multi-TB unicast in UL with interleaved transmission</w:t>
      </w:r>
    </w:p>
    <w:p w14:paraId="121A17AD" w14:textId="2F249828" w:rsidR="009B07E9" w:rsidRDefault="009B07E9" w:rsidP="009B07E9">
      <w:pPr>
        <w:pStyle w:val="BodyText"/>
        <w:numPr>
          <w:ilvl w:val="0"/>
          <w:numId w:val="28"/>
        </w:numPr>
      </w:pPr>
      <w:r>
        <w:t>Multi-TB unicast in UL with non-interleaved transmission</w:t>
      </w:r>
    </w:p>
    <w:p w14:paraId="0E0B04EB" w14:textId="313030F3" w:rsidR="009B07E9" w:rsidRDefault="009B07E9" w:rsidP="009B07E9">
      <w:pPr>
        <w:pStyle w:val="BodyText"/>
        <w:numPr>
          <w:ilvl w:val="0"/>
          <w:numId w:val="28"/>
        </w:numPr>
      </w:pPr>
      <w:r>
        <w:t>HARQ bundling for Multi-TB unicast in DL with interleaved transmission</w:t>
      </w:r>
    </w:p>
    <w:p w14:paraId="2AE4DB2A" w14:textId="3010A390" w:rsidR="009B07E9" w:rsidRDefault="00575AE5" w:rsidP="00583056">
      <w:pPr>
        <w:pStyle w:val="BodyText"/>
      </w:pPr>
      <w:r>
        <w:t>For the first 4 feature groups, the stated prerequisite is support of “Two HARQ processes”. In order to guide the order of the implementation of the features, it might be worth stating that the features with interleaved transmission are prerequisites for the respective features with non-interleaved transmission or vice versa.</w:t>
      </w:r>
    </w:p>
    <w:p w14:paraId="095F8B9B" w14:textId="5F9A86B9" w:rsidR="00575AE5" w:rsidRDefault="00C455FF" w:rsidP="00583056">
      <w:pPr>
        <w:pStyle w:val="Proposal"/>
      </w:pPr>
      <w:r>
        <w:t>Support of multi-TB unicast in DL with non-interleaved transmission is a prerequisite for support of multi-TB unicast in DL with interleaved transmission.</w:t>
      </w:r>
    </w:p>
    <w:p w14:paraId="65B347B5" w14:textId="3DC9A0AA" w:rsidR="001C695B" w:rsidRDefault="00C455FF" w:rsidP="006D12D3">
      <w:pPr>
        <w:pStyle w:val="Proposal"/>
      </w:pPr>
      <w:r>
        <w:t>Support of multi-TB unicast in UL with non-interleaved transmission is a prerequisite for support of multi-TB unicast in UL with interleaved transmission.</w:t>
      </w:r>
      <w:bookmarkStart w:id="4" w:name="_In-sequence_SDU_delivery"/>
      <w:bookmarkEnd w:id="3"/>
      <w:bookmarkEnd w:id="4"/>
    </w:p>
    <w:p w14:paraId="681557A3" w14:textId="77777777" w:rsidR="00597134" w:rsidRDefault="00597134" w:rsidP="00597134">
      <w:pPr>
        <w:pStyle w:val="Heading1"/>
      </w:pPr>
      <w:r>
        <w:t>References</w:t>
      </w:r>
    </w:p>
    <w:bookmarkStart w:id="5" w:name="_Ref189809556"/>
    <w:bookmarkStart w:id="6" w:name="_Ref174151459"/>
    <w:bookmarkStart w:id="7" w:name="_Ref37285908"/>
    <w:bookmarkStart w:id="8" w:name="_Ref522090563"/>
    <w:p w14:paraId="30E20701" w14:textId="77777777" w:rsidR="002E4F06" w:rsidRPr="002E4F06" w:rsidRDefault="00597134" w:rsidP="002E4F06">
      <w:pPr>
        <w:pStyle w:val="Reference"/>
        <w:numPr>
          <w:ilvl w:val="0"/>
          <w:numId w:val="29"/>
        </w:numPr>
        <w:textAlignment w:val="auto"/>
      </w:pPr>
      <w:r w:rsidRPr="00827F53">
        <w:rPr>
          <w:rFonts w:cs="Arial"/>
          <w:lang w:val="sv-SE"/>
        </w:rPr>
        <w:fldChar w:fldCharType="begin"/>
      </w:r>
      <w:r>
        <w:rPr>
          <w:rFonts w:cs="Arial"/>
          <w:lang w:val="sv-SE"/>
        </w:rPr>
        <w:instrText>HYPERLINK "https://www.3gpp.org/ftp/tsg_ran/WG1_RL1/TSGR1_100_e/Docs/R1-2001485.zip"</w:instrText>
      </w:r>
      <w:r w:rsidRPr="00827F53">
        <w:rPr>
          <w:rFonts w:cs="Arial"/>
          <w:lang w:val="sv-SE"/>
        </w:rPr>
        <w:fldChar w:fldCharType="separate"/>
      </w:r>
      <w:r>
        <w:rPr>
          <w:rStyle w:val="Hyperlink"/>
          <w:rFonts w:cs="Arial"/>
          <w:lang w:val="en-US"/>
        </w:rPr>
        <w:t>R1-2001485</w:t>
      </w:r>
      <w:r w:rsidRPr="00827F53">
        <w:rPr>
          <w:rFonts w:cs="Arial"/>
          <w:lang w:val="en-US"/>
        </w:rPr>
        <w:fldChar w:fldCharType="end"/>
      </w:r>
      <w:r w:rsidRPr="00827F53">
        <w:rPr>
          <w:rFonts w:cs="Arial"/>
          <w:lang w:val="en-US"/>
        </w:rPr>
        <w:t>, “</w:t>
      </w:r>
      <w:r w:rsidR="002E4F06" w:rsidRPr="002E4F06">
        <w:rPr>
          <w:rFonts w:cs="Arial"/>
          <w:lang w:val="en-US"/>
        </w:rPr>
        <w:t>RAN1 UE features list for Rel-16 LTE after RAN1#100-E</w:t>
      </w:r>
      <w:r w:rsidRPr="00827F53">
        <w:rPr>
          <w:rFonts w:cs="Arial"/>
          <w:lang w:val="en-US"/>
        </w:rPr>
        <w:t>”</w:t>
      </w:r>
      <w:bookmarkEnd w:id="5"/>
      <w:bookmarkEnd w:id="6"/>
      <w:bookmarkEnd w:id="7"/>
      <w:bookmarkEnd w:id="8"/>
    </w:p>
    <w:p w14:paraId="7B257C0F" w14:textId="1E2FF54B" w:rsidR="00597134" w:rsidRPr="00CE0424" w:rsidRDefault="002E4F06" w:rsidP="002E4F06">
      <w:pPr>
        <w:pStyle w:val="Reference"/>
        <w:numPr>
          <w:ilvl w:val="0"/>
          <w:numId w:val="0"/>
        </w:numPr>
        <w:ind w:left="567" w:hanging="567"/>
        <w:textAlignment w:val="auto"/>
      </w:pPr>
      <w:r w:rsidRPr="00CE0424">
        <w:t xml:space="preserve"> </w:t>
      </w:r>
    </w:p>
    <w:sectPr w:rsidR="00597134"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CEA83" w14:textId="77777777" w:rsidR="00D04293" w:rsidRDefault="00D04293">
      <w:r>
        <w:separator/>
      </w:r>
    </w:p>
  </w:endnote>
  <w:endnote w:type="continuationSeparator" w:id="0">
    <w:p w14:paraId="00187FB1" w14:textId="77777777" w:rsidR="00D04293" w:rsidRDefault="00D04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95416" w14:textId="77777777" w:rsidR="00D04293" w:rsidRDefault="00D04293">
      <w:r>
        <w:separator/>
      </w:r>
    </w:p>
  </w:footnote>
  <w:footnote w:type="continuationSeparator" w:id="0">
    <w:p w14:paraId="12627E4E" w14:textId="77777777" w:rsidR="00D04293" w:rsidRDefault="00D04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D24DB6"/>
    <w:multiLevelType w:val="hybridMultilevel"/>
    <w:tmpl w:val="E2FC7C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0D26CB"/>
    <w:multiLevelType w:val="hybridMultilevel"/>
    <w:tmpl w:val="EABA62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A134DD"/>
    <w:multiLevelType w:val="hybridMultilevel"/>
    <w:tmpl w:val="607038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BD7C48"/>
    <w:multiLevelType w:val="hybridMultilevel"/>
    <w:tmpl w:val="61EAE5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822F42"/>
    <w:multiLevelType w:val="hybridMultilevel"/>
    <w:tmpl w:val="44B683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1"/>
  </w:num>
  <w:num w:numId="6">
    <w:abstractNumId w:val="19"/>
  </w:num>
  <w:num w:numId="7">
    <w:abstractNumId w:val="25"/>
  </w:num>
  <w:num w:numId="8">
    <w:abstractNumId w:val="12"/>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6"/>
  </w:num>
  <w:num w:numId="17">
    <w:abstractNumId w:val="6"/>
  </w:num>
  <w:num w:numId="18">
    <w:abstractNumId w:val="8"/>
  </w:num>
  <w:num w:numId="19">
    <w:abstractNumId w:val="4"/>
  </w:num>
  <w:num w:numId="20">
    <w:abstractNumId w:val="29"/>
  </w:num>
  <w:num w:numId="21">
    <w:abstractNumId w:val="13"/>
  </w:num>
  <w:num w:numId="22">
    <w:abstractNumId w:val="27"/>
  </w:num>
  <w:num w:numId="23">
    <w:abstractNumId w:val="5"/>
  </w:num>
  <w:num w:numId="24">
    <w:abstractNumId w:val="21"/>
  </w:num>
  <w:num w:numId="25">
    <w:abstractNumId w:val="18"/>
  </w:num>
  <w:num w:numId="26">
    <w:abstractNumId w:val="10"/>
  </w:num>
  <w:num w:numId="27">
    <w:abstractNumId w:val="28"/>
  </w:num>
  <w:num w:numId="28">
    <w:abstractNumId w:val="7"/>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64C"/>
    <w:rsid w:val="00006446"/>
    <w:rsid w:val="00006896"/>
    <w:rsid w:val="00007CDC"/>
    <w:rsid w:val="00011B28"/>
    <w:rsid w:val="00015D15"/>
    <w:rsid w:val="0002054A"/>
    <w:rsid w:val="0002564D"/>
    <w:rsid w:val="00025ECA"/>
    <w:rsid w:val="000325B8"/>
    <w:rsid w:val="00034C15"/>
    <w:rsid w:val="00036BA1"/>
    <w:rsid w:val="000422E2"/>
    <w:rsid w:val="00042F22"/>
    <w:rsid w:val="000444EF"/>
    <w:rsid w:val="00052A07"/>
    <w:rsid w:val="000534E3"/>
    <w:rsid w:val="00053C0D"/>
    <w:rsid w:val="0005606A"/>
    <w:rsid w:val="00057117"/>
    <w:rsid w:val="000616E7"/>
    <w:rsid w:val="0006487E"/>
    <w:rsid w:val="00065E1A"/>
    <w:rsid w:val="00077E5F"/>
    <w:rsid w:val="0008036A"/>
    <w:rsid w:val="00081AE6"/>
    <w:rsid w:val="000855EB"/>
    <w:rsid w:val="00085B52"/>
    <w:rsid w:val="000866F2"/>
    <w:rsid w:val="0009009F"/>
    <w:rsid w:val="00090CC5"/>
    <w:rsid w:val="00091557"/>
    <w:rsid w:val="000924C1"/>
    <w:rsid w:val="000924F0"/>
    <w:rsid w:val="00093474"/>
    <w:rsid w:val="0009510F"/>
    <w:rsid w:val="000A1B7B"/>
    <w:rsid w:val="000A56F2"/>
    <w:rsid w:val="000A6F22"/>
    <w:rsid w:val="000B1E41"/>
    <w:rsid w:val="000B2719"/>
    <w:rsid w:val="000B3A8F"/>
    <w:rsid w:val="000B4AB9"/>
    <w:rsid w:val="000B58C3"/>
    <w:rsid w:val="000B61E9"/>
    <w:rsid w:val="000C165A"/>
    <w:rsid w:val="000C2E19"/>
    <w:rsid w:val="000C5128"/>
    <w:rsid w:val="000D0D07"/>
    <w:rsid w:val="000D4797"/>
    <w:rsid w:val="000E0527"/>
    <w:rsid w:val="000E1E92"/>
    <w:rsid w:val="000F06D6"/>
    <w:rsid w:val="000F0EB1"/>
    <w:rsid w:val="000F1106"/>
    <w:rsid w:val="000F2171"/>
    <w:rsid w:val="000F3BE9"/>
    <w:rsid w:val="000F3F6C"/>
    <w:rsid w:val="000F5245"/>
    <w:rsid w:val="000F6DF3"/>
    <w:rsid w:val="00100228"/>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91D"/>
    <w:rsid w:val="001659C1"/>
    <w:rsid w:val="00173A8E"/>
    <w:rsid w:val="0017502C"/>
    <w:rsid w:val="0018143F"/>
    <w:rsid w:val="00181FF8"/>
    <w:rsid w:val="00190AC1"/>
    <w:rsid w:val="0019341A"/>
    <w:rsid w:val="00197DF9"/>
    <w:rsid w:val="001A1987"/>
    <w:rsid w:val="001A2564"/>
    <w:rsid w:val="001A6173"/>
    <w:rsid w:val="001A6CBA"/>
    <w:rsid w:val="001B09EA"/>
    <w:rsid w:val="001B0D97"/>
    <w:rsid w:val="001B5A5D"/>
    <w:rsid w:val="001C1CE5"/>
    <w:rsid w:val="001C3D2A"/>
    <w:rsid w:val="001C695B"/>
    <w:rsid w:val="001D51BA"/>
    <w:rsid w:val="001D53E7"/>
    <w:rsid w:val="001D6342"/>
    <w:rsid w:val="001D6D53"/>
    <w:rsid w:val="001E14C0"/>
    <w:rsid w:val="001E58E2"/>
    <w:rsid w:val="001E7AED"/>
    <w:rsid w:val="001F3916"/>
    <w:rsid w:val="001F44C0"/>
    <w:rsid w:val="001F4DD8"/>
    <w:rsid w:val="001F54C5"/>
    <w:rsid w:val="001F662C"/>
    <w:rsid w:val="001F7074"/>
    <w:rsid w:val="00200490"/>
    <w:rsid w:val="00201F3A"/>
    <w:rsid w:val="00203F96"/>
    <w:rsid w:val="002069B2"/>
    <w:rsid w:val="00207FA3"/>
    <w:rsid w:val="00212281"/>
    <w:rsid w:val="00214DA8"/>
    <w:rsid w:val="00215423"/>
    <w:rsid w:val="002158FA"/>
    <w:rsid w:val="00220600"/>
    <w:rsid w:val="00221217"/>
    <w:rsid w:val="002224DB"/>
    <w:rsid w:val="00223FCB"/>
    <w:rsid w:val="00224381"/>
    <w:rsid w:val="002252C3"/>
    <w:rsid w:val="00225C54"/>
    <w:rsid w:val="00230765"/>
    <w:rsid w:val="00230D18"/>
    <w:rsid w:val="002319E4"/>
    <w:rsid w:val="00235632"/>
    <w:rsid w:val="00235872"/>
    <w:rsid w:val="00241559"/>
    <w:rsid w:val="002435B3"/>
    <w:rsid w:val="00243626"/>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66A"/>
    <w:rsid w:val="00286ACD"/>
    <w:rsid w:val="00287838"/>
    <w:rsid w:val="002907B5"/>
    <w:rsid w:val="00292EB7"/>
    <w:rsid w:val="00296227"/>
    <w:rsid w:val="00296F44"/>
    <w:rsid w:val="0029777D"/>
    <w:rsid w:val="002A055E"/>
    <w:rsid w:val="002A1D4E"/>
    <w:rsid w:val="002A2869"/>
    <w:rsid w:val="002B1CEC"/>
    <w:rsid w:val="002B24D6"/>
    <w:rsid w:val="002B2DAC"/>
    <w:rsid w:val="002C41E6"/>
    <w:rsid w:val="002D071A"/>
    <w:rsid w:val="002D34B2"/>
    <w:rsid w:val="002D48B0"/>
    <w:rsid w:val="002D5B37"/>
    <w:rsid w:val="002D7637"/>
    <w:rsid w:val="002E17F2"/>
    <w:rsid w:val="002E4F06"/>
    <w:rsid w:val="002E6881"/>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29E"/>
    <w:rsid w:val="00322C9F"/>
    <w:rsid w:val="00324D23"/>
    <w:rsid w:val="00331751"/>
    <w:rsid w:val="00334579"/>
    <w:rsid w:val="00335858"/>
    <w:rsid w:val="00336BDA"/>
    <w:rsid w:val="00342BD7"/>
    <w:rsid w:val="003449B2"/>
    <w:rsid w:val="00346DB5"/>
    <w:rsid w:val="003477B1"/>
    <w:rsid w:val="00357380"/>
    <w:rsid w:val="003602D9"/>
    <w:rsid w:val="003604CE"/>
    <w:rsid w:val="00370821"/>
    <w:rsid w:val="00370E47"/>
    <w:rsid w:val="00371E88"/>
    <w:rsid w:val="003742AC"/>
    <w:rsid w:val="00375CCB"/>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7C6"/>
    <w:rsid w:val="003D3C45"/>
    <w:rsid w:val="003D5B1F"/>
    <w:rsid w:val="003E15FA"/>
    <w:rsid w:val="003E55E4"/>
    <w:rsid w:val="003E74E3"/>
    <w:rsid w:val="003E7856"/>
    <w:rsid w:val="003F05C7"/>
    <w:rsid w:val="003F2CD4"/>
    <w:rsid w:val="003F3406"/>
    <w:rsid w:val="003F6BBE"/>
    <w:rsid w:val="004000E8"/>
    <w:rsid w:val="00402E2B"/>
    <w:rsid w:val="0040512B"/>
    <w:rsid w:val="00405CA5"/>
    <w:rsid w:val="00405E87"/>
    <w:rsid w:val="00407CD3"/>
    <w:rsid w:val="00410134"/>
    <w:rsid w:val="00410B72"/>
    <w:rsid w:val="00410F18"/>
    <w:rsid w:val="0041263E"/>
    <w:rsid w:val="00413AAC"/>
    <w:rsid w:val="00413E92"/>
    <w:rsid w:val="00417530"/>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1DB2"/>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562"/>
    <w:rsid w:val="00513D47"/>
    <w:rsid w:val="005153A7"/>
    <w:rsid w:val="005219CF"/>
    <w:rsid w:val="00534B59"/>
    <w:rsid w:val="00536759"/>
    <w:rsid w:val="00537C62"/>
    <w:rsid w:val="00546970"/>
    <w:rsid w:val="00554E19"/>
    <w:rsid w:val="0056121F"/>
    <w:rsid w:val="00572505"/>
    <w:rsid w:val="00575AE5"/>
    <w:rsid w:val="00582809"/>
    <w:rsid w:val="00583056"/>
    <w:rsid w:val="0058798C"/>
    <w:rsid w:val="005900FA"/>
    <w:rsid w:val="005935A4"/>
    <w:rsid w:val="005948C2"/>
    <w:rsid w:val="00595DCA"/>
    <w:rsid w:val="00597134"/>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E92"/>
    <w:rsid w:val="006402F4"/>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D27"/>
    <w:rsid w:val="006B50CF"/>
    <w:rsid w:val="006C03B8"/>
    <w:rsid w:val="006C5EC9"/>
    <w:rsid w:val="006C6059"/>
    <w:rsid w:val="006C7522"/>
    <w:rsid w:val="006D12D3"/>
    <w:rsid w:val="006D6F08"/>
    <w:rsid w:val="006E062C"/>
    <w:rsid w:val="006E1C82"/>
    <w:rsid w:val="006E28B7"/>
    <w:rsid w:val="006E2A9B"/>
    <w:rsid w:val="006E3310"/>
    <w:rsid w:val="006E4E39"/>
    <w:rsid w:val="006E565E"/>
    <w:rsid w:val="006E673D"/>
    <w:rsid w:val="006E7D3B"/>
    <w:rsid w:val="006F0AB8"/>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589"/>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062"/>
    <w:rsid w:val="007B3D2D"/>
    <w:rsid w:val="007B50AE"/>
    <w:rsid w:val="007B51DF"/>
    <w:rsid w:val="007C05DD"/>
    <w:rsid w:val="007C2586"/>
    <w:rsid w:val="007C3D18"/>
    <w:rsid w:val="007C60BF"/>
    <w:rsid w:val="007C6A07"/>
    <w:rsid w:val="007C75A1"/>
    <w:rsid w:val="007C77A5"/>
    <w:rsid w:val="007D04E5"/>
    <w:rsid w:val="007D5901"/>
    <w:rsid w:val="007D7526"/>
    <w:rsid w:val="007E2CDE"/>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8BA"/>
    <w:rsid w:val="00844E80"/>
    <w:rsid w:val="00846FE7"/>
    <w:rsid w:val="00856911"/>
    <w:rsid w:val="008677FD"/>
    <w:rsid w:val="008706D4"/>
    <w:rsid w:val="00870F8A"/>
    <w:rsid w:val="008719A4"/>
    <w:rsid w:val="00871D23"/>
    <w:rsid w:val="00874312"/>
    <w:rsid w:val="0087437C"/>
    <w:rsid w:val="00875CD7"/>
    <w:rsid w:val="00876B4D"/>
    <w:rsid w:val="00877F18"/>
    <w:rsid w:val="0088108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4C2"/>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6ED"/>
    <w:rsid w:val="0096430A"/>
    <w:rsid w:val="0096554B"/>
    <w:rsid w:val="0096584A"/>
    <w:rsid w:val="00971F08"/>
    <w:rsid w:val="0097603D"/>
    <w:rsid w:val="00976949"/>
    <w:rsid w:val="0098023D"/>
    <w:rsid w:val="00980477"/>
    <w:rsid w:val="00985253"/>
    <w:rsid w:val="009853B3"/>
    <w:rsid w:val="00990630"/>
    <w:rsid w:val="00991761"/>
    <w:rsid w:val="00994DCA"/>
    <w:rsid w:val="009960EC"/>
    <w:rsid w:val="009970DD"/>
    <w:rsid w:val="009A0FBA"/>
    <w:rsid w:val="009A1601"/>
    <w:rsid w:val="009A3BB6"/>
    <w:rsid w:val="009A462D"/>
    <w:rsid w:val="009A5CBA"/>
    <w:rsid w:val="009B07E9"/>
    <w:rsid w:val="009B1F30"/>
    <w:rsid w:val="009B3AC2"/>
    <w:rsid w:val="009B4DF4"/>
    <w:rsid w:val="009B564E"/>
    <w:rsid w:val="009B7E87"/>
    <w:rsid w:val="009C0169"/>
    <w:rsid w:val="009C403E"/>
    <w:rsid w:val="009D4FF0"/>
    <w:rsid w:val="009D703C"/>
    <w:rsid w:val="009D718F"/>
    <w:rsid w:val="009E068F"/>
    <w:rsid w:val="009E14E0"/>
    <w:rsid w:val="009E2FBE"/>
    <w:rsid w:val="009E35DB"/>
    <w:rsid w:val="009E47A3"/>
    <w:rsid w:val="009F08F3"/>
    <w:rsid w:val="009F344F"/>
    <w:rsid w:val="00A031D8"/>
    <w:rsid w:val="00A03F03"/>
    <w:rsid w:val="00A048A8"/>
    <w:rsid w:val="00A04F49"/>
    <w:rsid w:val="00A13E54"/>
    <w:rsid w:val="00A14E8B"/>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A55"/>
    <w:rsid w:val="00AD0AA3"/>
    <w:rsid w:val="00AD2D49"/>
    <w:rsid w:val="00AD2ED0"/>
    <w:rsid w:val="00AD3F94"/>
    <w:rsid w:val="00AD4A5A"/>
    <w:rsid w:val="00AE27AC"/>
    <w:rsid w:val="00AE40E0"/>
    <w:rsid w:val="00AE4DBA"/>
    <w:rsid w:val="00AE4F07"/>
    <w:rsid w:val="00AF1C5D"/>
    <w:rsid w:val="00AF1CF0"/>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3DC6"/>
    <w:rsid w:val="00B548B7"/>
    <w:rsid w:val="00B60372"/>
    <w:rsid w:val="00B664C7"/>
    <w:rsid w:val="00B739F6"/>
    <w:rsid w:val="00B80392"/>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5FF"/>
    <w:rsid w:val="00C473A5"/>
    <w:rsid w:val="00C54995"/>
    <w:rsid w:val="00C54D41"/>
    <w:rsid w:val="00C60783"/>
    <w:rsid w:val="00C64672"/>
    <w:rsid w:val="00C70697"/>
    <w:rsid w:val="00C72093"/>
    <w:rsid w:val="00C72EF4"/>
    <w:rsid w:val="00C744FE"/>
    <w:rsid w:val="00C75D2F"/>
    <w:rsid w:val="00C767BE"/>
    <w:rsid w:val="00C76E3C"/>
    <w:rsid w:val="00C81568"/>
    <w:rsid w:val="00C87A23"/>
    <w:rsid w:val="00C9027A"/>
    <w:rsid w:val="00C9068E"/>
    <w:rsid w:val="00C93814"/>
    <w:rsid w:val="00C93C4B"/>
    <w:rsid w:val="00C944AB"/>
    <w:rsid w:val="00C95B40"/>
    <w:rsid w:val="00CA0B16"/>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038"/>
    <w:rsid w:val="00CF625B"/>
    <w:rsid w:val="00CF687E"/>
    <w:rsid w:val="00D03490"/>
    <w:rsid w:val="00D0349B"/>
    <w:rsid w:val="00D04293"/>
    <w:rsid w:val="00D07BCC"/>
    <w:rsid w:val="00D10249"/>
    <w:rsid w:val="00D115C3"/>
    <w:rsid w:val="00D11897"/>
    <w:rsid w:val="00D13135"/>
    <w:rsid w:val="00D13E4E"/>
    <w:rsid w:val="00D239A7"/>
    <w:rsid w:val="00D23F47"/>
    <w:rsid w:val="00D35F46"/>
    <w:rsid w:val="00D36E71"/>
    <w:rsid w:val="00D37D87"/>
    <w:rsid w:val="00D40B33"/>
    <w:rsid w:val="00D4100A"/>
    <w:rsid w:val="00D413CE"/>
    <w:rsid w:val="00D4318F"/>
    <w:rsid w:val="00D436F7"/>
    <w:rsid w:val="00D438BF"/>
    <w:rsid w:val="00D440F8"/>
    <w:rsid w:val="00D546FF"/>
    <w:rsid w:val="00D55AD5"/>
    <w:rsid w:val="00D55F18"/>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20C6"/>
    <w:rsid w:val="00DE5608"/>
    <w:rsid w:val="00DE58D0"/>
    <w:rsid w:val="00DE59FA"/>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4FBB"/>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268"/>
    <w:rsid w:val="00E94F8A"/>
    <w:rsid w:val="00EA7A41"/>
    <w:rsid w:val="00EB077B"/>
    <w:rsid w:val="00EB3DC3"/>
    <w:rsid w:val="00EB4296"/>
    <w:rsid w:val="00EB4EA2"/>
    <w:rsid w:val="00EC24D5"/>
    <w:rsid w:val="00EC27C6"/>
    <w:rsid w:val="00EC4207"/>
    <w:rsid w:val="00EC5653"/>
    <w:rsid w:val="00EC71CE"/>
    <w:rsid w:val="00ED1006"/>
    <w:rsid w:val="00ED4351"/>
    <w:rsid w:val="00ED6983"/>
    <w:rsid w:val="00EF18FE"/>
    <w:rsid w:val="00EF5787"/>
    <w:rsid w:val="00EF60D0"/>
    <w:rsid w:val="00F0528D"/>
    <w:rsid w:val="00F06C67"/>
    <w:rsid w:val="00F06DFD"/>
    <w:rsid w:val="00F071D1"/>
    <w:rsid w:val="00F07533"/>
    <w:rsid w:val="00F10629"/>
    <w:rsid w:val="00F15FA5"/>
    <w:rsid w:val="00F209B7"/>
    <w:rsid w:val="00F2376F"/>
    <w:rsid w:val="00F243D8"/>
    <w:rsid w:val="00F272F9"/>
    <w:rsid w:val="00F30828"/>
    <w:rsid w:val="00F3088E"/>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F90"/>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597134"/>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3821ACE-9061-4C2E-8B46-BC8EBEC0E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86</TotalTime>
  <Pages>2</Pages>
  <Words>571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93</cp:revision>
  <cp:lastPrinted>2008-01-31T07:09:00Z</cp:lastPrinted>
  <dcterms:created xsi:type="dcterms:W3CDTF">2020-02-14T12:14:00Z</dcterms:created>
  <dcterms:modified xsi:type="dcterms:W3CDTF">2020-04-10T16:59:00Z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